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自助服务期采购需求</w:t>
      </w:r>
    </w:p>
    <w:p>
      <w:pPr>
        <w:pStyle w:val="2"/>
        <w:keepNext w:val="0"/>
        <w:keepLines w:val="0"/>
        <w:pageBreakBefore w:val="0"/>
        <w:numPr>
          <w:ilvl w:val="1"/>
          <w:numId w:val="0"/>
        </w:numPr>
        <w:tabs>
          <w:tab w:val="left" w:pos="1080"/>
          <w:tab w:val="clear" w:pos="1077"/>
          <w:tab w:val="clear" w:pos="2070"/>
          <w:tab w:val="clear" w:pos="9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bookmarkStart w:id="0" w:name="_Toc12877"/>
      <w:bookmarkStart w:id="1" w:name="_Toc25149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Times New Roman"/>
          <w:sz w:val="28"/>
          <w:szCs w:val="28"/>
        </w:rPr>
        <w:t>医保接口相关改造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与HIS系统相关的接口进行改造,主要包括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获取医保挂号报文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挂号确认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获取医保结算报文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结算确认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与医保系统相关的接口进行改造，主要包括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人员基本信息获取，门诊挂号，门诊挂号撤销，门诊就诊信息上传，门诊费用明细信息上传，门诊费用明细信息撤销，门诊预结算，门诊结算，门诊结算撤销，签到，签退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在相关HIS接口完成后,与医保交互部分开发测试。</w:t>
      </w: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3952240" cy="2840990"/>
            <wp:effectExtent l="0" t="0" r="10160" b="16510"/>
            <wp:docPr id="1" name="图片 1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Grp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keepNext w:val="0"/>
        <w:keepLines w:val="0"/>
        <w:pageBreakBefore w:val="0"/>
        <w:numPr>
          <w:ilvl w:val="1"/>
          <w:numId w:val="0"/>
        </w:numPr>
        <w:tabs>
          <w:tab w:val="left" w:pos="1080"/>
          <w:tab w:val="clear" w:pos="1077"/>
          <w:tab w:val="clear" w:pos="2070"/>
          <w:tab w:val="clear" w:pos="9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bookmarkStart w:id="2" w:name="_Toc28072"/>
      <w:r>
        <w:rPr>
          <w:rFonts w:hint="eastAsia" w:ascii="宋体" w:hAnsi="宋体" w:cs="Times New Roman"/>
          <w:sz w:val="28"/>
          <w:szCs w:val="28"/>
          <w:lang w:val="en-US" w:eastAsia="zh-CN"/>
        </w:rPr>
        <w:t>2. 接口描述</w:t>
      </w:r>
      <w:bookmarkEnd w:id="2"/>
    </w:p>
    <w:tbl>
      <w:tblPr>
        <w:tblStyle w:val="4"/>
        <w:tblW w:w="10335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07"/>
        <w:gridCol w:w="2749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接口类别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接口编号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接口名称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人员基本信息获取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通过此交易获取人员信息。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门诊挂号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通过此交易进行门诊挂号。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门诊挂号撤销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通过此交易进行门诊挂号的撤销。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门诊就诊信息上传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通过此交易上传门诊就诊及诊断信息。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2203A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门诊就诊信息上传A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通过此交易上传门诊就诊及诊断信息。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门诊费用明细信息上传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通过此交易上传门诊费用明细信息。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门诊费用明细信息撤销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通过此交易撤销门诊费用明细信息。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门诊预结算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通过此交易进行门诊结算的预结算。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门诊结算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通过此交易进行门诊结算的正式结算。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门诊结算撤销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通过此交易撤销门诊结算。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9001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通过此交易进行调用方签到。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9002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签退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通过此交易进行调用方签退。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获取医保挂号报文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通过此交易请求医保挂号相关的报文信息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挂号确认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通过此交易进行HIS门诊挂号确认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获取医保结算报文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通过此交易请求医保结算相关的报文信息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结算确认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通过此交易进行HIS门诊结算确认</w:t>
            </w:r>
          </w:p>
        </w:tc>
      </w:tr>
    </w:tbl>
    <w:p>
      <w:r>
        <w:br w:type="page"/>
      </w:r>
    </w:p>
    <w:p>
      <w:pPr>
        <w:pStyle w:val="2"/>
        <w:numPr>
          <w:ilvl w:val="1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bookmarkStart w:id="3" w:name="_GoBack"/>
      <w:bookmarkEnd w:id="3"/>
      <w:r>
        <w:rPr>
          <w:rFonts w:hint="eastAsia"/>
          <w:lang w:val="en-US" w:eastAsia="zh-CN"/>
        </w:rPr>
        <w:t xml:space="preserve"> 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1、实施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过程中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，针对项目安排一名开发人员专职开发项目接口改造工作，提供一名现场实施人员现场保障项目进度，保障接口改造顺利完成。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2、提供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一支专业的系统维护队伍为该系统提供长期有效、稳定、可靠的本地化服务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针对此次改造，免费提供3年维保。</w:t>
      </w:r>
    </w:p>
    <w:p>
      <w:pPr>
        <w:pStyle w:val="2"/>
        <w:numPr>
          <w:ilvl w:val="1"/>
          <w:numId w:val="0"/>
        </w:numPr>
        <w:ind w:leftChars="0"/>
        <w:rPr>
          <w:rFonts w:hint="default" w:eastAsia="宋体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020" w:right="1134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E6858"/>
    <w:multiLevelType w:val="multilevel"/>
    <w:tmpl w:val="73CE6858"/>
    <w:lvl w:ilvl="0" w:tentative="0">
      <w:start w:val="1"/>
      <w:numFmt w:val="decimal"/>
      <w:lvlText w:val="第%1章"/>
      <w:lvlJc w:val="left"/>
      <w:pPr>
        <w:tabs>
          <w:tab w:val="left" w:pos="9723"/>
        </w:tabs>
        <w:ind w:left="8646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pStyle w:val="2"/>
      <w:lvlText w:val="§%1.%2"/>
      <w:lvlJc w:val="left"/>
      <w:pPr>
        <w:tabs>
          <w:tab w:val="left" w:pos="108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§%1.%2.%3"/>
      <w:lvlJc w:val="left"/>
      <w:pPr>
        <w:tabs>
          <w:tab w:val="left" w:pos="3120"/>
        </w:tabs>
        <w:ind w:left="1986" w:hanging="142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§%1.%2.%3.%4"/>
      <w:lvlJc w:val="left"/>
      <w:pPr>
        <w:tabs>
          <w:tab w:val="left" w:pos="2325"/>
        </w:tabs>
        <w:ind w:left="737" w:firstLine="227"/>
      </w:pPr>
      <w:rPr>
        <w:rFonts w:hint="eastAsia" w:ascii="宋体" w:hAnsi="宋体" w:eastAsia="宋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§%1.%2.%3.%4.%5"/>
      <w:lvlJc w:val="left"/>
      <w:pPr>
        <w:tabs>
          <w:tab w:val="left" w:pos="180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§%1.%2.%3.%4.%5.%6"/>
      <w:lvlJc w:val="left"/>
      <w:pPr>
        <w:tabs>
          <w:tab w:val="left" w:pos="2574"/>
        </w:tabs>
        <w:ind w:left="226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51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36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122"/>
        </w:tabs>
        <w:ind w:left="53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DB242A2"/>
    <w:rsid w:val="1E7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1077"/>
        <w:tab w:val="left" w:pos="2070"/>
        <w:tab w:val="left" w:pos="9723"/>
        <w:tab w:val="clear" w:pos="1080"/>
      </w:tabs>
      <w:ind w:firstLineChars="0"/>
      <w:outlineLvl w:val="1"/>
    </w:pPr>
    <w:rPr>
      <w:rFonts w:ascii="Arial" w:hAnsi="Arial" w:cs="Times New Roman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778</Characters>
  <Lines>0</Lines>
  <Paragraphs>0</Paragraphs>
  <TotalTime>0</TotalTime>
  <ScaleCrop>false</ScaleCrop>
  <LinksUpToDate>false</LinksUpToDate>
  <CharactersWithSpaces>787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2022-05-18T03:30:48Z</dcterms:created>
  <dc:creator>Administrator</dc:creator>
  <cp:lastModifiedBy>Administrator</cp:lastModifiedBy>
  <dcterms:modified xsi:type="dcterms:W3CDTF">2022-05-18T03:31:46Z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B0F651B876684BA18DE647D690F1115B</vt:lpwstr>
  </property>
</Properties>
</file>